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5CB" w:rsidRDefault="000B45CB">
      <w:r>
        <w:t xml:space="preserve">Rechter: </w:t>
      </w:r>
    </w:p>
    <w:p w:rsidR="00D00FBC" w:rsidRDefault="000B45CB">
      <w:r>
        <w:t>Het</w:t>
      </w:r>
      <w:r w:rsidR="00D00FBC">
        <w:t xml:space="preserve"> beroep acht ik gegrond. Ik zal het omstreden besluit </w:t>
      </w:r>
      <w:r w:rsidR="00604186">
        <w:t xml:space="preserve">dan ook </w:t>
      </w:r>
      <w:r w:rsidR="00D00FBC">
        <w:t>vernietigen met de opdr</w:t>
      </w:r>
      <w:r w:rsidR="00087F86">
        <w:t>acht aan verweerder om een nieu</w:t>
      </w:r>
      <w:r w:rsidR="00604186">
        <w:t>w</w:t>
      </w:r>
      <w:r w:rsidR="00D00FBC">
        <w:t xml:space="preserve"> beslissing te nemen </w:t>
      </w:r>
      <w:r w:rsidR="00604186">
        <w:t xml:space="preserve">op het </w:t>
      </w:r>
      <w:r w:rsidR="00231320">
        <w:rPr>
          <w:color w:val="FF0000"/>
        </w:rPr>
        <w:t>bewaarschrift van eiser</w:t>
      </w:r>
      <w:r>
        <w:rPr>
          <w:color w:val="FF0000"/>
        </w:rPr>
        <w:t xml:space="preserve">es </w:t>
      </w:r>
      <w:r w:rsidR="00D00FBC">
        <w:t xml:space="preserve">en mijn overwegingen </w:t>
      </w:r>
      <w:r w:rsidR="00604186">
        <w:t xml:space="preserve">die </w:t>
      </w:r>
      <w:r w:rsidR="00D00FBC">
        <w:t>zijn als volgt:</w:t>
      </w:r>
    </w:p>
    <w:p w:rsidR="00D00FBC" w:rsidRDefault="00D00FBC"/>
    <w:p w:rsidR="00604186" w:rsidRDefault="00D00FBC">
      <w:r>
        <w:t xml:space="preserve">Ik acht op dit moment het omstreden besluit nog onvoldoende gemotiveerd </w:t>
      </w:r>
      <w:r w:rsidR="00604186">
        <w:t xml:space="preserve">ook indien in </w:t>
      </w:r>
      <w:r>
        <w:t xml:space="preserve">aanmerking </w:t>
      </w:r>
      <w:r w:rsidR="00604186">
        <w:t>wordt</w:t>
      </w:r>
      <w:r>
        <w:t xml:space="preserve"> genomen </w:t>
      </w:r>
      <w:r w:rsidR="00604186">
        <w:t xml:space="preserve">de beoordelingsruimte van verweerder om </w:t>
      </w:r>
      <w:r>
        <w:t>het begrip ‘veiligheid op de weg’</w:t>
      </w:r>
      <w:r w:rsidR="00231320">
        <w:t xml:space="preserve"> nader</w:t>
      </w:r>
      <w:r>
        <w:t xml:space="preserve"> in te vullen, alsmede </w:t>
      </w:r>
      <w:r w:rsidR="00231320">
        <w:t>de ruime</w:t>
      </w:r>
      <w:r>
        <w:t xml:space="preserve"> discretionaire bevoegdheid </w:t>
      </w:r>
      <w:r w:rsidR="00604186">
        <w:t>om de verschillende belangen tegen  elkaar af te wegen.</w:t>
      </w:r>
    </w:p>
    <w:p w:rsidR="000B45CB" w:rsidRDefault="000B45CB"/>
    <w:p w:rsidR="00975BAE" w:rsidRDefault="00604186">
      <w:r>
        <w:t xml:space="preserve">Verweerder kan worden toegegeven dat hij, gelet ook op de jurisprudentie, niet de absolute noodzaak het onderhavige verkeersbesluit behoeft aan te tonen, maar dat laat naar mijn oordeel onverlet dat, zeker nu sprake is van een gemotiveerd tegenadvies ingediend door </w:t>
      </w:r>
      <w:r w:rsidR="000B45CB">
        <w:rPr>
          <w:color w:val="FF0000"/>
        </w:rPr>
        <w:t>eiseres (Fietsersbond, advies</w:t>
      </w:r>
      <w:r w:rsidR="00231320">
        <w:rPr>
          <w:color w:val="FF0000"/>
        </w:rPr>
        <w:t xml:space="preserve"> van Ligtermoet</w:t>
      </w:r>
      <w:r w:rsidR="000B45CB">
        <w:t>)</w:t>
      </w:r>
      <w:r>
        <w:t xml:space="preserve"> in deze beroepsprocedure, mag en moet worden verwacht dat aan het verkeersbesluit</w:t>
      </w:r>
      <w:r w:rsidR="003B098A">
        <w:t xml:space="preserve"> een voldoende draagkrachtige motivering ten grondslag moet liggen. En in ieder geval op twee punten is dat naar mijn oordeel niet het geval en ik b</w:t>
      </w:r>
      <w:r w:rsidR="00087F86">
        <w:t>as</w:t>
      </w:r>
      <w:r w:rsidR="003B098A">
        <w:t>eer mij daarbij op de zogeheten CROW-richtlijnen die u desgevraagd heeft erkend</w:t>
      </w:r>
      <w:r w:rsidR="00AD6B50">
        <w:t>,</w:t>
      </w:r>
      <w:r w:rsidR="003B098A">
        <w:t xml:space="preserve"> een belangrijke rol </w:t>
      </w:r>
      <w:r w:rsidR="00AE42FE">
        <w:t xml:space="preserve">te </w:t>
      </w:r>
      <w:r w:rsidR="003B098A">
        <w:t>hebben gespeeld bij de totstandkoming van het verkeersbesluit. In de eerste plaats verwijs ik naar paragraaf</w:t>
      </w:r>
      <w:r w:rsidR="00231320">
        <w:t xml:space="preserve"> </w:t>
      </w:r>
      <w:r w:rsidR="00231320">
        <w:rPr>
          <w:color w:val="FF0000"/>
        </w:rPr>
        <w:t>4.4.4.3</w:t>
      </w:r>
      <w:r w:rsidR="003B098A">
        <w:t xml:space="preserve"> van de CROW-richtlijnen</w:t>
      </w:r>
      <w:r w:rsidR="00AD6B50">
        <w:t xml:space="preserve">, </w:t>
      </w:r>
      <w:r w:rsidR="003B098A">
        <w:t>op de zitting hebben wij daarover ook gesproken, daar staat expliciet vermeld dat als er veel fietsverkeer van de weg gebruik maakt, d</w:t>
      </w:r>
      <w:r w:rsidR="000B45CB">
        <w:t>at dan een rijbaanbreedte van 5,</w:t>
      </w:r>
      <w:r w:rsidR="003B098A">
        <w:t xml:space="preserve">45 </w:t>
      </w:r>
      <w:r w:rsidR="00231320">
        <w:rPr>
          <w:color w:val="FF0000"/>
        </w:rPr>
        <w:t xml:space="preserve">meter </w:t>
      </w:r>
      <w:r w:rsidR="003B098A">
        <w:t>wordt aanbevolen. En deze breedte is afgestemd op een maat</w:t>
      </w:r>
      <w:r w:rsidR="00AD6B50">
        <w:t xml:space="preserve">gevende </w:t>
      </w:r>
      <w:r w:rsidR="003B098A">
        <w:t xml:space="preserve">combinatie van fiets, auto en fiets. Er wordt verwezen naar </w:t>
      </w:r>
      <w:r w:rsidR="00AD6B50">
        <w:t xml:space="preserve">een afbeelding op </w:t>
      </w:r>
      <w:r w:rsidR="003B098A">
        <w:t xml:space="preserve">pagina </w:t>
      </w:r>
      <w:r w:rsidR="00AD6B50">
        <w:t>103 van de C</w:t>
      </w:r>
      <w:r w:rsidR="000B45CB">
        <w:t>ROW-richtlijnen en afbeelding 4.</w:t>
      </w:r>
      <w:r w:rsidR="00AD6B50">
        <w:t>25 e</w:t>
      </w:r>
      <w:r w:rsidR="003B098A">
        <w:t xml:space="preserve">n </w:t>
      </w:r>
      <w:r w:rsidR="00AD6B50">
        <w:t>dat is de situatie zoals die zich op Kenaupark-west voordoet.</w:t>
      </w:r>
    </w:p>
    <w:p w:rsidR="00AD6B50" w:rsidRDefault="00AD6B50"/>
    <w:p w:rsidR="00231320" w:rsidRDefault="00AD6B50">
      <w:r>
        <w:t>Naar mijn oordeel heeft verweerder op dit moment niet voldoende duidelijk k</w:t>
      </w:r>
      <w:r w:rsidR="00231320">
        <w:t>unnen maken op grond waarvan</w:t>
      </w:r>
      <w:r>
        <w:t xml:space="preserve"> deze richtlijn in het onderhavige geval wordt afgeweken. En dat in de situatie van Kenaupark-West kan worden volstaan met een rijbaanbreedte van 5</w:t>
      </w:r>
      <w:r w:rsidR="00231320">
        <w:t xml:space="preserve"> </w:t>
      </w:r>
      <w:r>
        <w:t xml:space="preserve">m. Voor dit </w:t>
      </w:r>
      <w:r w:rsidR="00231320">
        <w:t>oordeel acht ik mede van belang</w:t>
      </w:r>
      <w:r w:rsidR="00AE42FE">
        <w:t xml:space="preserve"> </w:t>
      </w:r>
      <w:r>
        <w:t>hetgeen in paragraaf 5</w:t>
      </w:r>
      <w:r w:rsidR="00231320">
        <w:t>.</w:t>
      </w:r>
      <w:r>
        <w:t>4</w:t>
      </w:r>
      <w:r w:rsidR="00231320">
        <w:t>.</w:t>
      </w:r>
      <w:r>
        <w:t>1 van de CROW-richtlijnen staat vermeld. Ik heb dat al een keer integraal voorgelezen, maar van belang vind ik de zinsnede in de CROW-ric</w:t>
      </w:r>
      <w:r w:rsidR="006A3214">
        <w:t>htlijnen dat, en dan quoteer ik:</w:t>
      </w:r>
    </w:p>
    <w:p w:rsidR="00231320" w:rsidRDefault="00231320"/>
    <w:p w:rsidR="006A3214" w:rsidRPr="000B45CB" w:rsidRDefault="006A3214">
      <w:pPr>
        <w:rPr>
          <w:i/>
        </w:rPr>
      </w:pPr>
      <w:r w:rsidRPr="000B45CB">
        <w:rPr>
          <w:i/>
        </w:rPr>
        <w:t>“V</w:t>
      </w:r>
      <w:r w:rsidR="00AD6B50" w:rsidRPr="000B45CB">
        <w:rPr>
          <w:i/>
        </w:rPr>
        <w:t>ooral de snelheid van het gemotoriseerde verkeer is meer dan eens een onbetrouwbare factor. Limieten worden niet zelden op grote schaal oversch</w:t>
      </w:r>
      <w:r w:rsidR="00510B08" w:rsidRPr="000B45CB">
        <w:rPr>
          <w:i/>
        </w:rPr>
        <w:t>r</w:t>
      </w:r>
      <w:r w:rsidR="00AD6B50" w:rsidRPr="000B45CB">
        <w:rPr>
          <w:i/>
        </w:rPr>
        <w:t>eden</w:t>
      </w:r>
      <w:r w:rsidR="00510B08" w:rsidRPr="000B45CB">
        <w:rPr>
          <w:i/>
        </w:rPr>
        <w:t xml:space="preserve">. </w:t>
      </w:r>
      <w:r w:rsidR="00AD6B50" w:rsidRPr="000B45CB">
        <w:rPr>
          <w:i/>
        </w:rPr>
        <w:t xml:space="preserve">De wegbeheerder dient er daarom </w:t>
      </w:r>
      <w:r w:rsidR="00510B08" w:rsidRPr="000B45CB">
        <w:rPr>
          <w:i/>
        </w:rPr>
        <w:t xml:space="preserve">ofwel </w:t>
      </w:r>
      <w:r w:rsidR="00AD6B50" w:rsidRPr="000B45CB">
        <w:rPr>
          <w:i/>
        </w:rPr>
        <w:t xml:space="preserve">voor te zorgen dat de feitelijke snelheid </w:t>
      </w:r>
      <w:r w:rsidR="00510B08" w:rsidRPr="000B45CB">
        <w:rPr>
          <w:i/>
        </w:rPr>
        <w:t>overeen</w:t>
      </w:r>
      <w:r w:rsidR="00231320" w:rsidRPr="000B45CB">
        <w:rPr>
          <w:i/>
        </w:rPr>
        <w:t>stemt met de toegestane maximum</w:t>
      </w:r>
      <w:r w:rsidRPr="000B45CB">
        <w:rPr>
          <w:i/>
        </w:rPr>
        <w:t xml:space="preserve"> </w:t>
      </w:r>
      <w:r w:rsidR="00510B08" w:rsidRPr="000B45CB">
        <w:rPr>
          <w:i/>
        </w:rPr>
        <w:t>snelheid, ofwel uit te gaan van de feitelijke snelheid, los van de functie van de weg. Van belang is dat de ontwerper zich steeds richt op de feitelijk</w:t>
      </w:r>
      <w:r w:rsidRPr="000B45CB">
        <w:rPr>
          <w:i/>
        </w:rPr>
        <w:t xml:space="preserve"> </w:t>
      </w:r>
      <w:r w:rsidR="00510B08" w:rsidRPr="000B45CB">
        <w:rPr>
          <w:i/>
          <w:strike/>
        </w:rPr>
        <w:t>e, op</w:t>
      </w:r>
      <w:r w:rsidRPr="000B45CB">
        <w:rPr>
          <w:i/>
        </w:rPr>
        <w:t xml:space="preserve"> </w:t>
      </w:r>
      <w:r w:rsidRPr="000B45CB">
        <w:rPr>
          <w:i/>
          <w:color w:val="FF0000"/>
        </w:rPr>
        <w:t>of</w:t>
      </w:r>
      <w:r w:rsidR="00510B08" w:rsidRPr="000B45CB">
        <w:rPr>
          <w:i/>
        </w:rPr>
        <w:t xml:space="preserve"> de te verwachte</w:t>
      </w:r>
      <w:r w:rsidRPr="000B45CB">
        <w:rPr>
          <w:i/>
          <w:color w:val="FF0000"/>
        </w:rPr>
        <w:t>n</w:t>
      </w:r>
      <w:r w:rsidR="00510B08" w:rsidRPr="000B45CB">
        <w:rPr>
          <w:i/>
        </w:rPr>
        <w:t xml:space="preserve"> situatie en niet alleen op de functionele categorie voor het gemotoriseerde verkeer.</w:t>
      </w:r>
      <w:r w:rsidR="00231320" w:rsidRPr="000B45CB">
        <w:rPr>
          <w:i/>
          <w:color w:val="FF0000"/>
        </w:rPr>
        <w:t>”</w:t>
      </w:r>
      <w:r w:rsidR="00510B08" w:rsidRPr="000B45CB">
        <w:rPr>
          <w:i/>
        </w:rPr>
        <w:t xml:space="preserve"> </w:t>
      </w:r>
    </w:p>
    <w:p w:rsidR="006A3214" w:rsidRDefault="006A3214"/>
    <w:p w:rsidR="00AD6B50" w:rsidRDefault="00510B08">
      <w:r>
        <w:t xml:space="preserve">En met inachtneming van deze passage acht ik door verweerder onvoldoende gemotiveerd dat het vaststellen van een dertig km-zone ten behoeve van een erftoegangsweg toereikend moet worden geacht om enerzijds de in de oude situatie ontstane fietsvoorziening te weigeren, anderzijds om niet, althans onvoldoende, daarvoor snelheidsvoorzieningen aan te brengen. </w:t>
      </w:r>
    </w:p>
    <w:p w:rsidR="00510B08" w:rsidRDefault="00510B08"/>
    <w:p w:rsidR="00510B08" w:rsidRDefault="00510B08">
      <w:r>
        <w:t>Onvoldoende gebleken is dat verweerder</w:t>
      </w:r>
      <w:r w:rsidR="006A3214">
        <w:t>,</w:t>
      </w:r>
      <w:r>
        <w:t xml:space="preserve"> en de rechtbank verwijst nogmaals naar de </w:t>
      </w:r>
      <w:r w:rsidR="002D2039">
        <w:t>hier</w:t>
      </w:r>
      <w:r>
        <w:t>voor</w:t>
      </w:r>
      <w:r w:rsidR="002D2039">
        <w:t xml:space="preserve"> </w:t>
      </w:r>
      <w:r>
        <w:t>genoemde passage uit de CROW-richtlijnen</w:t>
      </w:r>
      <w:r w:rsidR="006A3214">
        <w:t>,</w:t>
      </w:r>
      <w:r>
        <w:t xml:space="preserve"> </w:t>
      </w:r>
      <w:r w:rsidR="002D2039" w:rsidRPr="006A3214">
        <w:rPr>
          <w:strike/>
        </w:rPr>
        <w:t>ook de naar algemeen,</w:t>
      </w:r>
      <w:r w:rsidR="002D2039">
        <w:t xml:space="preserve"> naar algemeen kan worden aangenomen, vaak onvoorspelbare </w:t>
      </w:r>
      <w:bookmarkStart w:id="0" w:name="_GoBack"/>
      <w:r w:rsidR="002D2039" w:rsidRPr="000B45CB">
        <w:rPr>
          <w:strike/>
        </w:rPr>
        <w:t>situatie,</w:t>
      </w:r>
      <w:r w:rsidR="002D2039">
        <w:t xml:space="preserve"> </w:t>
      </w:r>
      <w:bookmarkEnd w:id="0"/>
      <w:r w:rsidR="002D2039">
        <w:t>verkeerssituatie</w:t>
      </w:r>
      <w:r w:rsidR="000B45CB">
        <w:rPr>
          <w:color w:val="FF0000"/>
        </w:rPr>
        <w:t>s</w:t>
      </w:r>
      <w:r w:rsidR="002D2039">
        <w:t xml:space="preserve"> in de spits, in toereikende mate in de besluitvorming heeft meegenomen. </w:t>
      </w:r>
    </w:p>
    <w:p w:rsidR="00510B08" w:rsidRDefault="00510B08"/>
    <w:p w:rsidR="002D2039" w:rsidRDefault="002D2039">
      <w:r>
        <w:t>Dit geldt zowel op het traject Kinderhuisvest – Kenaupark West tot aan de Franklin Hoevens tunnel als op het kruispunt Kinderhuisvest – Parklaan met Kenaupark West.</w:t>
      </w:r>
    </w:p>
    <w:p w:rsidR="002D2039" w:rsidRDefault="002D2039"/>
    <w:p w:rsidR="002D2039" w:rsidRDefault="002D2039">
      <w:r>
        <w:t>Naar het oordeel van de rechtbank heeft verweerder</w:t>
      </w:r>
      <w:r w:rsidR="006A3214">
        <w:rPr>
          <w:color w:val="FF0000"/>
        </w:rPr>
        <w:t>,</w:t>
      </w:r>
      <w:r>
        <w:t xml:space="preserve"> ook ter gelegenheid van de behandeling van het beroep</w:t>
      </w:r>
      <w:r w:rsidR="006A3214">
        <w:t xml:space="preserve"> vandaag</w:t>
      </w:r>
      <w:r w:rsidR="006A3214">
        <w:rPr>
          <w:color w:val="FF0000"/>
        </w:rPr>
        <w:t>,</w:t>
      </w:r>
      <w:r w:rsidR="006A3214">
        <w:t xml:space="preserve"> de stelling van </w:t>
      </w:r>
      <w:r w:rsidR="006A3214" w:rsidRPr="006A3214">
        <w:rPr>
          <w:color w:val="FF0000"/>
        </w:rPr>
        <w:t>Li</w:t>
      </w:r>
      <w:r w:rsidR="006A3214">
        <w:rPr>
          <w:color w:val="FF0000"/>
        </w:rPr>
        <w:t>gter</w:t>
      </w:r>
      <w:r w:rsidR="001103F2" w:rsidRPr="006A3214">
        <w:rPr>
          <w:color w:val="FF0000"/>
        </w:rPr>
        <w:t>moet</w:t>
      </w:r>
      <w:r w:rsidR="001103F2">
        <w:t xml:space="preserve"> en p</w:t>
      </w:r>
      <w:r>
        <w:t>artners dat het laatstgenoemd</w:t>
      </w:r>
      <w:r w:rsidR="006A3214">
        <w:t>e traject in de nieuwe situatie</w:t>
      </w:r>
      <w:r>
        <w:t xml:space="preserve"> een duidelijke verslechtering is voor het fietsverkeer ten opzichte van de oude situatie, onvoldoende weersproken. </w:t>
      </w:r>
    </w:p>
    <w:p w:rsidR="002D2039" w:rsidRDefault="002D2039"/>
    <w:p w:rsidR="002D2039" w:rsidRDefault="002D2039">
      <w:r>
        <w:t xml:space="preserve">Gelet op hetgeen hiervoor is overwogen, is het bestreden besluit daarom genomen in strijd met </w:t>
      </w:r>
      <w:r w:rsidR="00A5126F">
        <w:t>het</w:t>
      </w:r>
      <w:r>
        <w:t xml:space="preserve"> motiveringsbeginsel</w:t>
      </w:r>
      <w:r w:rsidR="00A5126F">
        <w:t xml:space="preserve">, </w:t>
      </w:r>
      <w:r>
        <w:t>het beroep van eiser</w:t>
      </w:r>
      <w:r w:rsidR="00A5126F">
        <w:t>es</w:t>
      </w:r>
      <w:r>
        <w:t xml:space="preserve"> is daarom gegrond en het omstreden besluit moet </w:t>
      </w:r>
      <w:r w:rsidR="00A5126F">
        <w:t>worden vernietigd met opdracht aan verweerder om met inachtneming van de overwegin</w:t>
      </w:r>
      <w:r w:rsidR="006A3214">
        <w:t xml:space="preserve">gen van deze uitspraak opnieuw </w:t>
      </w:r>
      <w:r w:rsidR="00A5126F">
        <w:t xml:space="preserve">op het bezwaarschrift van eiseres te beslissen. </w:t>
      </w:r>
    </w:p>
    <w:p w:rsidR="00A5126F" w:rsidRDefault="00A5126F"/>
    <w:p w:rsidR="00A5126F" w:rsidRDefault="00A5126F">
      <w:r>
        <w:t xml:space="preserve">Ik heb mij inderdaad gebogen over de vraag of er een mogelijkheid zou zijn voor finale </w:t>
      </w:r>
      <w:r w:rsidRPr="006A3214">
        <w:rPr>
          <w:color w:val="FF0000"/>
        </w:rPr>
        <w:t>geschillen</w:t>
      </w:r>
      <w:r w:rsidR="006A3214">
        <w:rPr>
          <w:color w:val="FF0000"/>
        </w:rPr>
        <w:t>be</w:t>
      </w:r>
      <w:r w:rsidRPr="006A3214">
        <w:rPr>
          <w:color w:val="FF0000"/>
        </w:rPr>
        <w:t>slechting</w:t>
      </w:r>
      <w:r>
        <w:t>, maar gelet op hetgeen namens verweerder, niet alleen ter zitting, maar ook direct na het schorsen is gesteld, ziet de rechtbank daarvan af, omdat ik niet verwacht dat verweerder gebruik zal willen maken van de</w:t>
      </w:r>
      <w:r w:rsidR="000B45CB">
        <w:rPr>
          <w:color w:val="FF0000"/>
        </w:rPr>
        <w:t>ze</w:t>
      </w:r>
      <w:r>
        <w:t xml:space="preserve"> mogelijkheid</w:t>
      </w:r>
      <w:r w:rsidR="000B45CB">
        <w:t>,</w:t>
      </w:r>
      <w:r>
        <w:t xml:space="preserve"> om de hiervoor aangegeven</w:t>
      </w:r>
      <w:r w:rsidR="000B45CB">
        <w:t xml:space="preserve"> … </w:t>
      </w:r>
      <w:r w:rsidR="000B45CB" w:rsidRPr="000B45CB">
        <w:rPr>
          <w:highlight w:val="yellow"/>
        </w:rPr>
        <w:t>mist hier een woordje?</w:t>
      </w:r>
      <w:r w:rsidR="009F25E6">
        <w:t>, vanwege motiveringsgebrek</w:t>
      </w:r>
      <w:r w:rsidR="006A3214">
        <w:rPr>
          <w:color w:val="FF0000"/>
        </w:rPr>
        <w:t>,</w:t>
      </w:r>
      <w:r w:rsidR="009F25E6">
        <w:t xml:space="preserve"> te herstellen. </w:t>
      </w:r>
    </w:p>
    <w:p w:rsidR="00A5126F" w:rsidRDefault="00A5126F"/>
    <w:p w:rsidR="00A5126F" w:rsidRDefault="00A5126F">
      <w:r>
        <w:t>Dat is mijn uitspraak.</w:t>
      </w:r>
    </w:p>
    <w:p w:rsidR="009F25E6" w:rsidRDefault="009F25E6"/>
    <w:p w:rsidR="009F25E6" w:rsidRDefault="009F25E6">
      <w:r>
        <w:t xml:space="preserve">Zoals ik heb gezegd, het </w:t>
      </w:r>
      <w:r w:rsidR="006A3214">
        <w:t>proces-verbaal</w:t>
      </w:r>
      <w:r>
        <w:t xml:space="preserve"> krijgt u op een termijn van uiterlijk 2 weken toegestuurd en tegen</w:t>
      </w:r>
      <w:r w:rsidR="009B6DFD">
        <w:t xml:space="preserve"> die uitspraak</w:t>
      </w:r>
      <w:r>
        <w:t xml:space="preserve"> staat de mogelijkheid open van </w:t>
      </w:r>
      <w:r w:rsidR="006A3214">
        <w:rPr>
          <w:color w:val="FF0000"/>
        </w:rPr>
        <w:t xml:space="preserve">hoger </w:t>
      </w:r>
      <w:r>
        <w:t>beroep</w:t>
      </w:r>
      <w:r w:rsidRPr="006A3214">
        <w:rPr>
          <w:strike/>
        </w:rPr>
        <w:t>, gegrond</w:t>
      </w:r>
      <w:r>
        <w:t>. En ik zal het</w:t>
      </w:r>
      <w:r w:rsidR="00087F86">
        <w:t xml:space="preserve"> bestreden </w:t>
      </w:r>
      <w:r>
        <w:t>besluit vernietigen…</w:t>
      </w:r>
    </w:p>
    <w:p w:rsidR="000B45CB" w:rsidRDefault="000B45CB"/>
    <w:p w:rsidR="009F25E6" w:rsidRDefault="009F25E6">
      <w:r>
        <w:t xml:space="preserve">Er zal ook een proceskostenveroordeling uitgesproken worden en de bedragen die daarmee gemoeid zijn, zal ik in het </w:t>
      </w:r>
      <w:r w:rsidR="000B45CB">
        <w:t>proces-verbaal</w:t>
      </w:r>
      <w:r>
        <w:t xml:space="preserve"> over mijn uitspraak vernoemen. Dat was het.</w:t>
      </w:r>
    </w:p>
    <w:sectPr w:rsidR="009F25E6" w:rsidSect="00C7392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BC"/>
    <w:rsid w:val="00087F86"/>
    <w:rsid w:val="000B45CB"/>
    <w:rsid w:val="001103F2"/>
    <w:rsid w:val="001B0519"/>
    <w:rsid w:val="00231320"/>
    <w:rsid w:val="002D2039"/>
    <w:rsid w:val="002F7F7C"/>
    <w:rsid w:val="00311603"/>
    <w:rsid w:val="003B098A"/>
    <w:rsid w:val="00510B08"/>
    <w:rsid w:val="00604186"/>
    <w:rsid w:val="006A3214"/>
    <w:rsid w:val="0097218E"/>
    <w:rsid w:val="00975BAE"/>
    <w:rsid w:val="009B6DFD"/>
    <w:rsid w:val="009F25E6"/>
    <w:rsid w:val="00A5126F"/>
    <w:rsid w:val="00AD6B50"/>
    <w:rsid w:val="00AE42FE"/>
    <w:rsid w:val="00BE1F1F"/>
    <w:rsid w:val="00C7392C"/>
    <w:rsid w:val="00D00FBC"/>
    <w:rsid w:val="00D90ADD"/>
    <w:rsid w:val="00FA1C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FD0A"/>
  <w15:docId w15:val="{21A0C8B2-980A-456A-AA24-93DB8026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nl-NL" w:eastAsia="nl-NL" w:bidi="ar-SA"/>
      </w:rPr>
    </w:rPrDefault>
    <w:pPrDefault>
      <w:pPr>
        <w:spacing w:after="300" w:line="276" w:lineRule="auto"/>
        <w:ind w:left="357"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E1F1F"/>
    <w:pPr>
      <w:spacing w:after="0"/>
      <w:ind w:left="0" w:firstLine="0"/>
    </w:pPr>
  </w:style>
  <w:style w:type="paragraph" w:styleId="Kop1">
    <w:name w:val="heading 1"/>
    <w:basedOn w:val="Standaard"/>
    <w:link w:val="Kop1Char"/>
    <w:autoRedefine/>
    <w:uiPriority w:val="9"/>
    <w:qFormat/>
    <w:rsid w:val="00D90ADD"/>
    <w:pPr>
      <w:outlineLvl w:val="0"/>
    </w:pPr>
    <w:rPr>
      <w:rFonts w:eastAsia="Times New Roman" w:cs="Times New Roman"/>
      <w:b/>
      <w:bCs/>
      <w:color w:val="4F6228" w:themeColor="accent3" w:themeShade="80"/>
      <w:sz w:val="28"/>
      <w:szCs w:val="48"/>
      <w:shd w:val="clear" w:color="auto" w:fill="FFFFFF"/>
    </w:rPr>
  </w:style>
  <w:style w:type="paragraph" w:styleId="Kop2">
    <w:name w:val="heading 2"/>
    <w:basedOn w:val="Standaard"/>
    <w:next w:val="Standaard"/>
    <w:link w:val="Kop2Char"/>
    <w:autoRedefine/>
    <w:uiPriority w:val="9"/>
    <w:unhideWhenUsed/>
    <w:qFormat/>
    <w:rsid w:val="00BE1F1F"/>
    <w:pPr>
      <w:keepNext/>
      <w:keepLines/>
      <w:spacing w:before="200"/>
      <w:outlineLvl w:val="1"/>
    </w:pPr>
    <w:rPr>
      <w:rFonts w:eastAsia="Times New Roman" w:cstheme="majorBidi"/>
      <w:b/>
      <w:bCs/>
      <w:color w:val="4F6228" w:themeColor="accent3" w:themeShade="80"/>
      <w:szCs w:val="26"/>
    </w:rPr>
  </w:style>
  <w:style w:type="paragraph" w:styleId="Kop4">
    <w:name w:val="heading 4"/>
    <w:basedOn w:val="Standaard"/>
    <w:link w:val="Kop4Char"/>
    <w:uiPriority w:val="9"/>
    <w:qFormat/>
    <w:rsid w:val="00311603"/>
    <w:pPr>
      <w:spacing w:before="100" w:beforeAutospacing="1" w:after="100" w:afterAutospacing="1" w:line="240" w:lineRule="auto"/>
      <w:outlineLvl w:val="3"/>
    </w:pPr>
    <w:rPr>
      <w:rFonts w:eastAsia="Times New Roman" w:cs="Times New Roman"/>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0ADD"/>
    <w:rPr>
      <w:rFonts w:eastAsia="Times New Roman" w:cs="Times New Roman"/>
      <w:b/>
      <w:bCs/>
      <w:color w:val="4F6228" w:themeColor="accent3" w:themeShade="80"/>
      <w:sz w:val="28"/>
      <w:szCs w:val="48"/>
    </w:rPr>
  </w:style>
  <w:style w:type="paragraph" w:styleId="Ondertitel">
    <w:name w:val="Subtitle"/>
    <w:basedOn w:val="Standaard"/>
    <w:next w:val="Standaard"/>
    <w:link w:val="OndertitelChar"/>
    <w:uiPriority w:val="11"/>
    <w:qFormat/>
    <w:rsid w:val="00311603"/>
    <w:pPr>
      <w:numPr>
        <w:ilvl w:val="1"/>
      </w:numPr>
      <w:ind w:left="284" w:hanging="284"/>
    </w:pPr>
    <w:rPr>
      <w:rFonts w:eastAsiaTheme="majorEastAsia" w:cstheme="majorBidi"/>
      <w:i/>
      <w:iCs/>
      <w:color w:val="4F81BD" w:themeColor="accent1"/>
      <w:spacing w:val="15"/>
    </w:rPr>
  </w:style>
  <w:style w:type="character" w:customStyle="1" w:styleId="OndertitelChar">
    <w:name w:val="Ondertitel Char"/>
    <w:basedOn w:val="Standaardalinea-lettertype"/>
    <w:link w:val="Ondertitel"/>
    <w:uiPriority w:val="11"/>
    <w:rsid w:val="00311603"/>
    <w:rPr>
      <w:rFonts w:eastAsiaTheme="majorEastAsia" w:cstheme="majorBidi"/>
      <w:i/>
      <w:iCs/>
      <w:color w:val="4F81BD" w:themeColor="accent1"/>
      <w:spacing w:val="15"/>
    </w:rPr>
  </w:style>
  <w:style w:type="character" w:customStyle="1" w:styleId="apple-converted-space">
    <w:name w:val="apple-converted-space"/>
    <w:basedOn w:val="Standaardalinea-lettertype"/>
    <w:rsid w:val="00311603"/>
  </w:style>
  <w:style w:type="character" w:customStyle="1" w:styleId="currency-symbol">
    <w:name w:val="currency-symbol"/>
    <w:basedOn w:val="Standaardalinea-lettertype"/>
    <w:rsid w:val="00311603"/>
  </w:style>
  <w:style w:type="character" w:customStyle="1" w:styleId="currency-amount">
    <w:name w:val="currency-amount"/>
    <w:basedOn w:val="Standaardalinea-lettertype"/>
    <w:rsid w:val="00311603"/>
  </w:style>
  <w:style w:type="character" w:customStyle="1" w:styleId="currency-type">
    <w:name w:val="currency-type"/>
    <w:basedOn w:val="Standaardalinea-lettertype"/>
    <w:rsid w:val="00311603"/>
  </w:style>
  <w:style w:type="character" w:customStyle="1" w:styleId="Kop2Char">
    <w:name w:val="Kop 2 Char"/>
    <w:basedOn w:val="Standaardalinea-lettertype"/>
    <w:link w:val="Kop2"/>
    <w:uiPriority w:val="9"/>
    <w:rsid w:val="00BE1F1F"/>
    <w:rPr>
      <w:rFonts w:eastAsia="Times New Roman" w:cstheme="majorBidi"/>
      <w:b/>
      <w:bCs/>
      <w:color w:val="4F6228" w:themeColor="accent3" w:themeShade="80"/>
      <w:szCs w:val="26"/>
    </w:rPr>
  </w:style>
  <w:style w:type="character" w:customStyle="1" w:styleId="Kop4Char">
    <w:name w:val="Kop 4 Char"/>
    <w:basedOn w:val="Standaardalinea-lettertype"/>
    <w:link w:val="Kop4"/>
    <w:uiPriority w:val="9"/>
    <w:rsid w:val="00311603"/>
    <w:rPr>
      <w:rFonts w:eastAsia="Times New Roman" w:cs="Times New Roman"/>
      <w:b/>
      <w:bCs/>
      <w:lang w:eastAsia="nl-NL"/>
    </w:rPr>
  </w:style>
  <w:style w:type="paragraph" w:styleId="Bijschrift">
    <w:name w:val="caption"/>
    <w:basedOn w:val="Standaard"/>
    <w:next w:val="Standaard"/>
    <w:uiPriority w:val="35"/>
    <w:unhideWhenUsed/>
    <w:qFormat/>
    <w:rsid w:val="00311603"/>
    <w:pPr>
      <w:spacing w:after="200" w:line="240" w:lineRule="auto"/>
    </w:pPr>
    <w:rPr>
      <w:b/>
      <w:bCs/>
      <w:color w:val="4F81BD" w:themeColor="accent1"/>
      <w:sz w:val="18"/>
      <w:szCs w:val="18"/>
    </w:rPr>
  </w:style>
  <w:style w:type="character" w:styleId="Hyperlink">
    <w:name w:val="Hyperlink"/>
    <w:basedOn w:val="Standaardalinea-lettertype"/>
    <w:uiPriority w:val="99"/>
    <w:semiHidden/>
    <w:unhideWhenUsed/>
    <w:rsid w:val="00311603"/>
    <w:rPr>
      <w:color w:val="0000FF"/>
      <w:u w:val="single"/>
    </w:rPr>
  </w:style>
  <w:style w:type="character" w:styleId="Zwaar">
    <w:name w:val="Strong"/>
    <w:basedOn w:val="Standaardalinea-lettertype"/>
    <w:uiPriority w:val="22"/>
    <w:qFormat/>
    <w:rsid w:val="00311603"/>
    <w:rPr>
      <w:b/>
      <w:bCs/>
    </w:rPr>
  </w:style>
  <w:style w:type="character" w:styleId="Nadruk">
    <w:name w:val="Emphasis"/>
    <w:basedOn w:val="Standaardalinea-lettertype"/>
    <w:uiPriority w:val="20"/>
    <w:qFormat/>
    <w:rsid w:val="00311603"/>
    <w:rPr>
      <w:i/>
      <w:iCs/>
    </w:rPr>
  </w:style>
  <w:style w:type="paragraph" w:styleId="Normaalweb">
    <w:name w:val="Normal (Web)"/>
    <w:basedOn w:val="Standaard"/>
    <w:uiPriority w:val="99"/>
    <w:semiHidden/>
    <w:unhideWhenUsed/>
    <w:rsid w:val="00311603"/>
    <w:pPr>
      <w:spacing w:before="100" w:beforeAutospacing="1" w:after="100" w:afterAutospacing="1" w:line="240" w:lineRule="auto"/>
    </w:pPr>
    <w:rPr>
      <w:rFonts w:ascii="Times New Roman" w:eastAsia="Times New Roman" w:hAnsi="Times New Roman" w:cs="Times New Roman"/>
    </w:rPr>
  </w:style>
  <w:style w:type="paragraph" w:styleId="Ballontekst">
    <w:name w:val="Balloon Text"/>
    <w:basedOn w:val="Standaard"/>
    <w:link w:val="BallontekstChar"/>
    <w:uiPriority w:val="99"/>
    <w:semiHidden/>
    <w:unhideWhenUsed/>
    <w:rsid w:val="0031160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1603"/>
    <w:rPr>
      <w:rFonts w:ascii="Tahoma" w:hAnsi="Tahoma" w:cs="Tahoma"/>
      <w:sz w:val="16"/>
      <w:szCs w:val="16"/>
    </w:rPr>
  </w:style>
  <w:style w:type="paragraph" w:styleId="Lijstalinea">
    <w:name w:val="List Paragraph"/>
    <w:basedOn w:val="Standaard"/>
    <w:uiPriority w:val="34"/>
    <w:qFormat/>
    <w:rsid w:val="00311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4362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 Van Rooij</dc:creator>
  <cp:lastModifiedBy>Jaap</cp:lastModifiedBy>
  <cp:revision>2</cp:revision>
  <dcterms:created xsi:type="dcterms:W3CDTF">2017-10-07T16:15:00Z</dcterms:created>
  <dcterms:modified xsi:type="dcterms:W3CDTF">2017-10-07T16:15:00Z</dcterms:modified>
</cp:coreProperties>
</file>